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9A15E" w14:textId="77777777" w:rsidR="006B29EF" w:rsidRPr="006B29EF" w:rsidRDefault="006B29EF" w:rsidP="006B2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29EF">
        <w:rPr>
          <w:rFonts w:ascii="Times New Roman" w:eastAsia="Times New Roman" w:hAnsi="Times New Roman" w:cs="Times New Roman"/>
          <w:sz w:val="24"/>
          <w:szCs w:val="24"/>
        </w:rPr>
        <w:t xml:space="preserve">Freddie Mac Loan Number: </w:t>
      </w:r>
    </w:p>
    <w:p w14:paraId="29307A1A" w14:textId="77777777" w:rsidR="006B29EF" w:rsidRPr="006B29EF" w:rsidRDefault="006B29EF" w:rsidP="006B2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29EF">
        <w:rPr>
          <w:rFonts w:ascii="Times New Roman" w:eastAsia="Times New Roman" w:hAnsi="Times New Roman" w:cs="Times New Roman"/>
          <w:sz w:val="24"/>
          <w:szCs w:val="24"/>
        </w:rPr>
        <w:t xml:space="preserve">Property Name: </w:t>
      </w:r>
    </w:p>
    <w:p w14:paraId="43C900F3" w14:textId="77777777" w:rsidR="006B29EF" w:rsidRPr="006B29EF" w:rsidRDefault="006B29EF" w:rsidP="006B2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1364B63" w14:textId="77777777" w:rsidR="006B29EF" w:rsidRPr="006B29EF" w:rsidRDefault="006B29EF" w:rsidP="006B2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AF6D806" w14:textId="77777777" w:rsidR="006B29EF" w:rsidRPr="006B29EF" w:rsidRDefault="006B29EF" w:rsidP="006B29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9EF">
        <w:rPr>
          <w:rFonts w:ascii="Times New Roman" w:eastAsia="Times New Roman" w:hAnsi="Times New Roman" w:cs="Times New Roman"/>
          <w:b/>
          <w:sz w:val="24"/>
          <w:szCs w:val="24"/>
        </w:rPr>
        <w:t xml:space="preserve">REPLACEMENT PAGE AUTHORIZATION </w:t>
      </w:r>
    </w:p>
    <w:p w14:paraId="1ACA4DD3" w14:textId="77777777" w:rsidR="006B29EF" w:rsidRPr="006B29EF" w:rsidRDefault="006B29EF" w:rsidP="006B29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9EF">
        <w:rPr>
          <w:rFonts w:ascii="Times New Roman" w:eastAsia="Times New Roman" w:hAnsi="Times New Roman" w:cs="Times New Roman"/>
          <w:b/>
          <w:sz w:val="24"/>
          <w:szCs w:val="24"/>
        </w:rPr>
        <w:t>NON-RECORDED DOCUMENTS</w:t>
      </w:r>
    </w:p>
    <w:p w14:paraId="5E186401" w14:textId="384128A6" w:rsidR="006B29EF" w:rsidRPr="006B29EF" w:rsidRDefault="006B29EF" w:rsidP="006B29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9EF">
        <w:rPr>
          <w:rFonts w:ascii="Times New Roman" w:eastAsia="Times New Roman" w:hAnsi="Times New Roman" w:cs="Times New Roman"/>
          <w:b/>
          <w:sz w:val="24"/>
          <w:szCs w:val="24"/>
        </w:rPr>
        <w:t>(Revised 4-1</w:t>
      </w:r>
      <w:r w:rsidR="005878B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B29EF">
        <w:rPr>
          <w:rFonts w:ascii="Times New Roman" w:eastAsia="Times New Roman" w:hAnsi="Times New Roman" w:cs="Times New Roman"/>
          <w:b/>
          <w:sz w:val="24"/>
          <w:szCs w:val="24"/>
        </w:rPr>
        <w:t>-2020)</w:t>
      </w:r>
    </w:p>
    <w:p w14:paraId="68C157B9" w14:textId="77777777" w:rsidR="006B29EF" w:rsidRPr="006B29EF" w:rsidRDefault="006B29EF" w:rsidP="006B2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705"/>
        <w:gridCol w:w="4320"/>
        <w:gridCol w:w="3510"/>
      </w:tblGrid>
      <w:tr w:rsidR="006B29EF" w:rsidRPr="006B29EF" w14:paraId="66837E90" w14:textId="77777777" w:rsidTr="00FF12DB">
        <w:tc>
          <w:tcPr>
            <w:tcW w:w="9535" w:type="dxa"/>
            <w:gridSpan w:val="3"/>
            <w:shd w:val="clear" w:color="auto" w:fill="DEEAF6" w:themeFill="accent5" w:themeFillTint="33"/>
          </w:tcPr>
          <w:p w14:paraId="5C4F3A7C" w14:textId="77777777" w:rsidR="006B29EF" w:rsidRPr="006B29EF" w:rsidRDefault="006B29EF" w:rsidP="006B2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b/>
                <w:sz w:val="24"/>
                <w:szCs w:val="24"/>
              </w:rPr>
              <w:t xml:space="preserve">Parties,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Loan Amount, </w:t>
            </w:r>
            <w:r w:rsidRPr="006B29EF">
              <w:rPr>
                <w:rFonts w:ascii="Times New Roman" w:hAnsi="Times New Roman"/>
                <w:b/>
                <w:sz w:val="24"/>
                <w:szCs w:val="24"/>
              </w:rPr>
              <w:t>Effective Date</w:t>
            </w:r>
          </w:p>
        </w:tc>
      </w:tr>
      <w:tr w:rsidR="006B29EF" w:rsidRPr="006B29EF" w14:paraId="0C4B61C0" w14:textId="77777777" w:rsidTr="00FF12DB">
        <w:tc>
          <w:tcPr>
            <w:tcW w:w="1705" w:type="dxa"/>
          </w:tcPr>
          <w:p w14:paraId="5D9B3A25" w14:textId="77777777" w:rsidR="006B29EF" w:rsidRPr="006B29EF" w:rsidRDefault="006B29EF" w:rsidP="006B29E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29EF">
              <w:rPr>
                <w:rFonts w:ascii="Times New Roman" w:hAnsi="Times New Roman"/>
                <w:b/>
                <w:sz w:val="24"/>
                <w:szCs w:val="24"/>
              </w:rPr>
              <w:t>Borrower</w:t>
            </w:r>
          </w:p>
        </w:tc>
        <w:tc>
          <w:tcPr>
            <w:tcW w:w="7830" w:type="dxa"/>
            <w:gridSpan w:val="2"/>
          </w:tcPr>
          <w:p w14:paraId="2712837F" w14:textId="77777777" w:rsidR="006B29EF" w:rsidRPr="006B29EF" w:rsidRDefault="006B29EF" w:rsidP="006B2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EF" w:rsidRPr="006B29EF" w14:paraId="79CEC99F" w14:textId="77777777" w:rsidTr="00FF12DB">
        <w:tc>
          <w:tcPr>
            <w:tcW w:w="1705" w:type="dxa"/>
          </w:tcPr>
          <w:p w14:paraId="42F1C895" w14:textId="77777777" w:rsidR="006B29EF" w:rsidRPr="006B29EF" w:rsidRDefault="006B29EF" w:rsidP="006B29E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29EF">
              <w:rPr>
                <w:rFonts w:ascii="Times New Roman" w:hAnsi="Times New Roman"/>
                <w:b/>
                <w:sz w:val="24"/>
                <w:szCs w:val="24"/>
              </w:rPr>
              <w:t>Guarantor</w:t>
            </w:r>
          </w:p>
        </w:tc>
        <w:tc>
          <w:tcPr>
            <w:tcW w:w="7830" w:type="dxa"/>
            <w:gridSpan w:val="2"/>
          </w:tcPr>
          <w:p w14:paraId="50A8E10E" w14:textId="77777777" w:rsidR="006B29EF" w:rsidRPr="006B29EF" w:rsidRDefault="006B29EF" w:rsidP="006B2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EF" w:rsidRPr="006B29EF" w14:paraId="384128A6" w14:textId="77777777" w:rsidTr="00FF12DB">
        <w:tc>
          <w:tcPr>
            <w:tcW w:w="1705" w:type="dxa"/>
          </w:tcPr>
          <w:p w14:paraId="0D19DC6A" w14:textId="77777777" w:rsidR="006B29EF" w:rsidRPr="006B29EF" w:rsidRDefault="006B29EF" w:rsidP="006B29E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29EF">
              <w:rPr>
                <w:rFonts w:ascii="Times New Roman" w:hAnsi="Times New Roman"/>
                <w:b/>
                <w:sz w:val="24"/>
                <w:szCs w:val="24"/>
              </w:rPr>
              <w:t>Lender</w:t>
            </w:r>
          </w:p>
        </w:tc>
        <w:tc>
          <w:tcPr>
            <w:tcW w:w="7830" w:type="dxa"/>
            <w:gridSpan w:val="2"/>
          </w:tcPr>
          <w:p w14:paraId="34298787" w14:textId="77777777" w:rsidR="006B29EF" w:rsidRPr="006B29EF" w:rsidRDefault="006B29EF" w:rsidP="006B2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EF" w:rsidRPr="006B29EF" w14:paraId="318212BD" w14:textId="77777777" w:rsidTr="00FF12DB">
        <w:tc>
          <w:tcPr>
            <w:tcW w:w="1705" w:type="dxa"/>
          </w:tcPr>
          <w:p w14:paraId="36C143A5" w14:textId="77777777" w:rsidR="006B29EF" w:rsidRPr="006B29EF" w:rsidRDefault="006B29EF" w:rsidP="006B29E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29EF">
              <w:rPr>
                <w:rFonts w:ascii="Times New Roman" w:hAnsi="Times New Roman"/>
                <w:b/>
                <w:sz w:val="24"/>
                <w:szCs w:val="24"/>
              </w:rPr>
              <w:t>Law Firm</w:t>
            </w:r>
          </w:p>
        </w:tc>
        <w:tc>
          <w:tcPr>
            <w:tcW w:w="7830" w:type="dxa"/>
            <w:gridSpan w:val="2"/>
          </w:tcPr>
          <w:p w14:paraId="2F4CD487" w14:textId="77777777" w:rsidR="006B29EF" w:rsidRPr="006B29EF" w:rsidRDefault="006B29EF" w:rsidP="006B2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EF" w:rsidRPr="006B29EF" w14:paraId="7CFC9762" w14:textId="77777777" w:rsidTr="00FF12DB">
        <w:tc>
          <w:tcPr>
            <w:tcW w:w="1705" w:type="dxa"/>
          </w:tcPr>
          <w:p w14:paraId="6615B260" w14:textId="77777777" w:rsidR="006B29EF" w:rsidRPr="006B29EF" w:rsidRDefault="006B29EF" w:rsidP="006B29E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29EF">
              <w:rPr>
                <w:rFonts w:ascii="Times New Roman" w:hAnsi="Times New Roman"/>
                <w:b/>
                <w:sz w:val="24"/>
                <w:szCs w:val="24"/>
              </w:rPr>
              <w:t>Loan Amount</w:t>
            </w:r>
          </w:p>
        </w:tc>
        <w:tc>
          <w:tcPr>
            <w:tcW w:w="7830" w:type="dxa"/>
            <w:gridSpan w:val="2"/>
          </w:tcPr>
          <w:p w14:paraId="69690548" w14:textId="77777777" w:rsidR="006B29EF" w:rsidRPr="006B29EF" w:rsidRDefault="006B29EF" w:rsidP="006B2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EF" w:rsidRPr="006B29EF" w14:paraId="4E866986" w14:textId="77777777" w:rsidTr="00FF12DB">
        <w:tc>
          <w:tcPr>
            <w:tcW w:w="1705" w:type="dxa"/>
          </w:tcPr>
          <w:p w14:paraId="014890F4" w14:textId="77777777" w:rsidR="006B29EF" w:rsidRPr="006B29EF" w:rsidRDefault="006B29EF" w:rsidP="006B29E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29EF">
              <w:rPr>
                <w:rFonts w:ascii="Times New Roman" w:hAnsi="Times New Roman"/>
                <w:b/>
                <w:sz w:val="24"/>
                <w:szCs w:val="24"/>
              </w:rPr>
              <w:t>Effective Date</w:t>
            </w:r>
          </w:p>
        </w:tc>
        <w:tc>
          <w:tcPr>
            <w:tcW w:w="7830" w:type="dxa"/>
            <w:gridSpan w:val="2"/>
          </w:tcPr>
          <w:p w14:paraId="57ED87FA" w14:textId="77777777" w:rsidR="006B29EF" w:rsidRPr="006B29EF" w:rsidRDefault="006B29EF" w:rsidP="006B29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930" w:rsidRPr="006B29EF" w14:paraId="03552503" w14:textId="77777777" w:rsidTr="00C02F4C">
        <w:tc>
          <w:tcPr>
            <w:tcW w:w="1705" w:type="dxa"/>
          </w:tcPr>
          <w:p w14:paraId="158B079C" w14:textId="77777777" w:rsidR="00782930" w:rsidRPr="006B29EF" w:rsidRDefault="00782930" w:rsidP="006B29E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29EF">
              <w:rPr>
                <w:rFonts w:ascii="Times New Roman" w:hAnsi="Times New Roman"/>
                <w:b/>
                <w:sz w:val="24"/>
                <w:szCs w:val="24"/>
              </w:rPr>
              <w:t>Product Type</w:t>
            </w:r>
          </w:p>
        </w:tc>
        <w:tc>
          <w:tcPr>
            <w:tcW w:w="4320" w:type="dxa"/>
            <w:tcBorders>
              <w:right w:val="nil"/>
            </w:tcBorders>
          </w:tcPr>
          <w:p w14:paraId="11AF9B8E" w14:textId="318212BD" w:rsidR="00782930" w:rsidRPr="006B29EF" w:rsidRDefault="002476B4" w:rsidP="006B29E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7127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9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2930" w:rsidRPr="006B29EF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="00782930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="00782930" w:rsidRPr="006B29EF">
              <w:rPr>
                <w:rFonts w:ascii="Times New Roman" w:hAnsi="Times New Roman"/>
                <w:sz w:val="24"/>
                <w:szCs w:val="24"/>
              </w:rPr>
              <w:t>Conventional</w:t>
            </w:r>
            <w:r w:rsidR="00782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017F21" w14:textId="27DEF57C" w:rsidR="00782930" w:rsidRDefault="002476B4" w:rsidP="006B29E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5476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9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2930" w:rsidRPr="006B29EF">
              <w:rPr>
                <w:rFonts w:ascii="Times New Roman" w:hAnsi="Times New Roman"/>
                <w:sz w:val="24"/>
                <w:szCs w:val="24"/>
              </w:rPr>
              <w:t xml:space="preserve">  Small Balance</w:t>
            </w:r>
            <w:r w:rsidR="00782930">
              <w:rPr>
                <w:rFonts w:ascii="Times New Roman" w:hAnsi="Times New Roman"/>
                <w:sz w:val="24"/>
                <w:szCs w:val="24"/>
              </w:rPr>
              <w:t xml:space="preserve"> (SBL)</w:t>
            </w:r>
          </w:p>
          <w:p w14:paraId="41EE4822" w14:textId="51640779" w:rsidR="00782930" w:rsidRDefault="002476B4" w:rsidP="00782930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0653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9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2930" w:rsidRPr="006B29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82930">
              <w:rPr>
                <w:rFonts w:ascii="Times New Roman" w:hAnsi="Times New Roman"/>
                <w:sz w:val="24"/>
                <w:szCs w:val="24"/>
              </w:rPr>
              <w:t>Targeted Affordable Housing (TAH)</w:t>
            </w:r>
          </w:p>
          <w:p w14:paraId="15C81C71" w14:textId="69BAA965" w:rsidR="00782930" w:rsidRPr="006B29EF" w:rsidRDefault="00782930" w:rsidP="006B2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nil"/>
            </w:tcBorders>
          </w:tcPr>
          <w:p w14:paraId="2F5DB4F6" w14:textId="69690548" w:rsidR="00782930" w:rsidRPr="006B29EF" w:rsidRDefault="002476B4" w:rsidP="006B29E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0415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9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2930" w:rsidRPr="006B29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82930">
              <w:rPr>
                <w:rFonts w:ascii="Times New Roman" w:hAnsi="Times New Roman"/>
                <w:sz w:val="24"/>
                <w:szCs w:val="24"/>
              </w:rPr>
              <w:t>Seniors Housing</w:t>
            </w:r>
          </w:p>
          <w:p w14:paraId="38F3FD9C" w14:textId="77777777" w:rsidR="00782930" w:rsidRPr="006B29EF" w:rsidRDefault="002476B4" w:rsidP="006B29E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8827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9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2930" w:rsidRPr="006B29EF">
              <w:rPr>
                <w:rFonts w:ascii="Times New Roman" w:hAnsi="Times New Roman"/>
                <w:sz w:val="24"/>
                <w:szCs w:val="24"/>
              </w:rPr>
              <w:t xml:space="preserve">  Tax Exempt Loan</w:t>
            </w:r>
            <w:r w:rsidR="00782930">
              <w:rPr>
                <w:rFonts w:ascii="Times New Roman" w:hAnsi="Times New Roman"/>
                <w:sz w:val="24"/>
                <w:szCs w:val="24"/>
              </w:rPr>
              <w:t xml:space="preserve"> (TEL)</w:t>
            </w:r>
          </w:p>
        </w:tc>
      </w:tr>
    </w:tbl>
    <w:p w14:paraId="7479A7AC" w14:textId="77777777" w:rsidR="006B29EF" w:rsidRPr="006B29EF" w:rsidRDefault="006B29EF" w:rsidP="006B2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A226B8B" w14:textId="6A490FA6" w:rsidR="006B29EF" w:rsidRPr="006B29EF" w:rsidRDefault="006B29EF" w:rsidP="006B2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29EF">
        <w:rPr>
          <w:rFonts w:ascii="Times New Roman" w:eastAsia="Times New Roman" w:hAnsi="Times New Roman" w:cs="Times New Roman"/>
          <w:sz w:val="24"/>
          <w:szCs w:val="24"/>
        </w:rPr>
        <w:t>THIS REPLACEMENT PAGE AUTHORIZATION – NON-RECORDED DOCUMENTS (this “</w:t>
      </w:r>
      <w:r w:rsidRPr="006B29EF">
        <w:rPr>
          <w:rFonts w:ascii="Times New Roman" w:eastAsia="Times New Roman" w:hAnsi="Times New Roman" w:cs="Times New Roman"/>
          <w:b/>
          <w:sz w:val="24"/>
          <w:szCs w:val="24"/>
        </w:rPr>
        <w:t>Authorization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t>”) is effective as of the Effective Date of the loan described above which was made to Borrower by Lender (the “</w:t>
      </w:r>
      <w:r w:rsidRPr="006B29EF">
        <w:rPr>
          <w:rFonts w:ascii="Times New Roman" w:eastAsia="Times New Roman" w:hAnsi="Times New Roman" w:cs="Times New Roman"/>
          <w:b/>
          <w:sz w:val="24"/>
          <w:szCs w:val="24"/>
        </w:rPr>
        <w:t>Loan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t xml:space="preserve">”).  </w:t>
      </w:r>
      <w:r w:rsidRPr="006B29EF">
        <w:rPr>
          <w:rFonts w:ascii="Times New Roman" w:eastAsia="Times New Roman" w:hAnsi="Times New Roman" w:cs="Times New Roman"/>
          <w:spacing w:val="-3"/>
          <w:sz w:val="24"/>
          <w:szCs w:val="24"/>
        </w:rPr>
        <w:t>Capitalized terms used in this Authorization that are not defined in this Authorization will have the meanings ascribed to them in the Loan Agreement</w:t>
      </w:r>
      <w:r w:rsidR="005878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or Continuing Covenant Agreement, as applicable</w:t>
      </w:r>
      <w:r w:rsidRPr="006B29EF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1584A038" w14:textId="77777777" w:rsidR="006B29EF" w:rsidRPr="006B29EF" w:rsidRDefault="006B29EF" w:rsidP="006B2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C034D67" w14:textId="7CFC9762" w:rsidR="006B29EF" w:rsidRDefault="006B29EF" w:rsidP="006B29EF">
      <w:pPr>
        <w:numPr>
          <w:ilvl w:val="0"/>
          <w:numId w:val="2"/>
        </w:numPr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29EF">
        <w:rPr>
          <w:rFonts w:ascii="Times New Roman" w:eastAsia="Times New Roman" w:hAnsi="Times New Roman" w:cs="Times New Roman"/>
          <w:sz w:val="24"/>
          <w:szCs w:val="24"/>
          <w:u w:val="single"/>
        </w:rPr>
        <w:t>Borrower and Guarantor Authorization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t xml:space="preserve">.  Any of (i) Law Firm, as counsel for Lender, (ii) Lender, or (iii) Freddie Mac, is authorized and instructed by Borrower and, if a Guaranty is being corrected, Guarantor, to replace the existing loan document page(s) described below with the corresponding page(s) attached to this Authorization as </w:t>
      </w:r>
      <w:r w:rsidRPr="006B29EF">
        <w:rPr>
          <w:rFonts w:ascii="Times New Roman" w:eastAsia="Times New Roman" w:hAnsi="Times New Roman" w:cs="Times New Roman"/>
          <w:sz w:val="24"/>
          <w:szCs w:val="24"/>
          <w:u w:val="single"/>
        </w:rPr>
        <w:t>Exhibit A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t xml:space="preserve"> (the “</w:t>
      </w:r>
      <w:r w:rsidRPr="006B29EF">
        <w:rPr>
          <w:rFonts w:ascii="Times New Roman" w:eastAsia="Times New Roman" w:hAnsi="Times New Roman" w:cs="Times New Roman"/>
          <w:b/>
          <w:sz w:val="24"/>
          <w:szCs w:val="24"/>
        </w:rPr>
        <w:t>Replacement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t xml:space="preserve">”). </w:t>
      </w:r>
    </w:p>
    <w:p w14:paraId="45BD1FB7" w14:textId="77777777" w:rsidR="006B29EF" w:rsidRPr="006B29EF" w:rsidRDefault="006B29EF" w:rsidP="006B29EF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3768B46" w14:textId="014890F4" w:rsidR="006B29EF" w:rsidRPr="006B29EF" w:rsidRDefault="006B29EF" w:rsidP="006B29EF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29EF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tab/>
      </w:r>
      <w:r w:rsidRPr="006B29EF">
        <w:rPr>
          <w:rFonts w:ascii="Times New Roman" w:eastAsia="Times New Roman" w:hAnsi="Times New Roman" w:cs="Times New Roman"/>
          <w:sz w:val="24"/>
          <w:szCs w:val="24"/>
          <w:u w:val="single"/>
        </w:rPr>
        <w:t>Lender Acceptance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t xml:space="preserve">.  Lender consents to the Replacement and confirms that it will cause the Replacement to be made in accordance with this Authorization. </w:t>
      </w:r>
    </w:p>
    <w:p w14:paraId="75C99D18" w14:textId="77777777" w:rsidR="006B29EF" w:rsidRPr="006B29EF" w:rsidRDefault="006B29EF" w:rsidP="006B29EF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29CA96A" w14:textId="77777777" w:rsidR="006B29EF" w:rsidRPr="006B29EF" w:rsidRDefault="006B29EF" w:rsidP="006B29EF">
      <w:pPr>
        <w:numPr>
          <w:ilvl w:val="0"/>
          <w:numId w:val="3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29EF">
        <w:rPr>
          <w:rFonts w:ascii="Times New Roman" w:eastAsia="Times New Roman" w:hAnsi="Times New Roman" w:cs="Times New Roman"/>
          <w:sz w:val="24"/>
          <w:szCs w:val="24"/>
          <w:u w:val="single"/>
        </w:rPr>
        <w:t>Summary of Changes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1C1F8C" w14:textId="77777777" w:rsidR="006B29EF" w:rsidRPr="006B29EF" w:rsidRDefault="006B29EF" w:rsidP="006B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990"/>
        <w:gridCol w:w="6660"/>
      </w:tblGrid>
      <w:tr w:rsidR="006B29EF" w:rsidRPr="006B29EF" w14:paraId="28422681" w14:textId="77777777" w:rsidTr="00FF12DB">
        <w:tc>
          <w:tcPr>
            <w:tcW w:w="1777" w:type="dxa"/>
            <w:shd w:val="clear" w:color="auto" w:fill="F2F2F2"/>
          </w:tcPr>
          <w:p w14:paraId="54F3281B" w14:textId="77777777" w:rsidR="006B29EF" w:rsidRPr="006B29EF" w:rsidRDefault="006B29EF" w:rsidP="006B2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29E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Document(s)</w:t>
            </w:r>
          </w:p>
        </w:tc>
        <w:tc>
          <w:tcPr>
            <w:tcW w:w="990" w:type="dxa"/>
            <w:shd w:val="clear" w:color="auto" w:fill="F2F2F2"/>
          </w:tcPr>
          <w:p w14:paraId="0F568361" w14:textId="77777777" w:rsidR="006B29EF" w:rsidRPr="006B29EF" w:rsidRDefault="006B29EF" w:rsidP="006B2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29E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Page # </w:t>
            </w:r>
          </w:p>
        </w:tc>
        <w:tc>
          <w:tcPr>
            <w:tcW w:w="6660" w:type="dxa"/>
            <w:shd w:val="clear" w:color="auto" w:fill="F2F2F2"/>
          </w:tcPr>
          <w:p w14:paraId="04FAE57A" w14:textId="77777777" w:rsidR="006B29EF" w:rsidRPr="006B29EF" w:rsidRDefault="006B29EF" w:rsidP="006B2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29E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Summary of Change(s)</w:t>
            </w:r>
          </w:p>
        </w:tc>
      </w:tr>
      <w:tr w:rsidR="006B29EF" w:rsidRPr="006B29EF" w14:paraId="111A4A41" w14:textId="77777777" w:rsidTr="00FF12DB">
        <w:tc>
          <w:tcPr>
            <w:tcW w:w="1777" w:type="dxa"/>
          </w:tcPr>
          <w:p w14:paraId="0CCBEAA6" w14:textId="77777777" w:rsidR="006B29EF" w:rsidRPr="006B29EF" w:rsidRDefault="006B29EF" w:rsidP="006B2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0" w:type="dxa"/>
          </w:tcPr>
          <w:p w14:paraId="05F5963C" w14:textId="77777777" w:rsidR="006B29EF" w:rsidRPr="006B29EF" w:rsidRDefault="006B29EF" w:rsidP="006B2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660" w:type="dxa"/>
          </w:tcPr>
          <w:p w14:paraId="39912A8E" w14:textId="77777777" w:rsidR="006B29EF" w:rsidRPr="006B29EF" w:rsidRDefault="006B29EF" w:rsidP="006B2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29EF" w:rsidRPr="006B29EF" w14:paraId="5DE5A9B4" w14:textId="77777777" w:rsidTr="00FF12DB">
        <w:tc>
          <w:tcPr>
            <w:tcW w:w="1777" w:type="dxa"/>
          </w:tcPr>
          <w:p w14:paraId="389F49B9" w14:textId="77777777" w:rsidR="006B29EF" w:rsidRPr="006B29EF" w:rsidRDefault="006B29EF" w:rsidP="006B2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0" w:type="dxa"/>
          </w:tcPr>
          <w:p w14:paraId="51DC1B31" w14:textId="77777777" w:rsidR="006B29EF" w:rsidRPr="006B29EF" w:rsidRDefault="006B29EF" w:rsidP="006B2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660" w:type="dxa"/>
          </w:tcPr>
          <w:p w14:paraId="040C109A" w14:textId="77777777" w:rsidR="006B29EF" w:rsidRPr="006B29EF" w:rsidRDefault="006B29EF" w:rsidP="006B2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29EF" w:rsidRPr="006B29EF" w14:paraId="3D7EA7E8" w14:textId="77777777" w:rsidTr="00FF12DB">
        <w:tc>
          <w:tcPr>
            <w:tcW w:w="1777" w:type="dxa"/>
          </w:tcPr>
          <w:p w14:paraId="4EAC3C5A" w14:textId="77777777" w:rsidR="006B29EF" w:rsidRPr="006B29EF" w:rsidRDefault="006B29EF" w:rsidP="006B2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0" w:type="dxa"/>
          </w:tcPr>
          <w:p w14:paraId="409419FE" w14:textId="77777777" w:rsidR="006B29EF" w:rsidRPr="006B29EF" w:rsidRDefault="006B29EF" w:rsidP="006B2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660" w:type="dxa"/>
          </w:tcPr>
          <w:p w14:paraId="0CB60230" w14:textId="77777777" w:rsidR="006B29EF" w:rsidRPr="006B29EF" w:rsidRDefault="006B29EF" w:rsidP="006B2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3EFC3929" w14:textId="77777777" w:rsidR="006B29EF" w:rsidRPr="006B29EF" w:rsidRDefault="006B29EF" w:rsidP="006B2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D29B77A" w14:textId="158B079C" w:rsidR="006B29EF" w:rsidRPr="006B29EF" w:rsidRDefault="006B29EF" w:rsidP="006B29EF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29EF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tab/>
      </w:r>
      <w:r w:rsidRPr="006B29EF">
        <w:rPr>
          <w:rFonts w:ascii="Times New Roman" w:eastAsia="Times New Roman" w:hAnsi="Times New Roman" w:cs="Times New Roman"/>
          <w:sz w:val="24"/>
          <w:szCs w:val="24"/>
          <w:u w:val="single"/>
        </w:rPr>
        <w:t>Electronic Signatures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t xml:space="preserve">.  Electronic Signatures provisions set forth in the Loan Agreement </w:t>
      </w:r>
      <w:r w:rsidR="00F61ACA">
        <w:rPr>
          <w:rFonts w:ascii="Times New Roman" w:eastAsia="Times New Roman" w:hAnsi="Times New Roman" w:cs="Times New Roman"/>
          <w:sz w:val="24"/>
          <w:szCs w:val="24"/>
        </w:rPr>
        <w:t xml:space="preserve">or Continuing Covenant Agreement, as applicable, 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t xml:space="preserve">are incorporated </w:t>
      </w:r>
      <w:r w:rsidR="00C05C4E">
        <w:rPr>
          <w:rFonts w:ascii="Times New Roman" w:eastAsia="Times New Roman" w:hAnsi="Times New Roman" w:cs="Times New Roman"/>
          <w:sz w:val="24"/>
          <w:szCs w:val="24"/>
        </w:rPr>
        <w:t>in this Authorization</w:t>
      </w:r>
      <w:r w:rsidR="00176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t xml:space="preserve">by reference, mutatis mutandis.  If requested by Lender, its successors and/or assigns, Borrower and Guarantor, if 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lastRenderedPageBreak/>
        <w:t>applicable, will promptly deliver a wet ink signature to this Authorization and wet ink signatures for each loan document corrected.</w:t>
      </w:r>
    </w:p>
    <w:p w14:paraId="7470BE80" w14:textId="77777777" w:rsidR="006B29EF" w:rsidRPr="006B29EF" w:rsidRDefault="006B29EF" w:rsidP="006B2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_DV_M608"/>
      <w:bookmarkStart w:id="2" w:name="_DV_M609"/>
      <w:bookmarkEnd w:id="1"/>
      <w:bookmarkEnd w:id="2"/>
    </w:p>
    <w:p w14:paraId="24492605" w14:textId="77777777" w:rsidR="006B29EF" w:rsidRPr="006B29EF" w:rsidRDefault="006B29EF" w:rsidP="006B29EF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29EF">
        <w:rPr>
          <w:rFonts w:ascii="Times New Roman" w:eastAsia="Times New Roman" w:hAnsi="Times New Roman" w:cs="Times New Roman"/>
          <w:sz w:val="24"/>
          <w:szCs w:val="24"/>
        </w:rPr>
        <w:t>(5)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tab/>
      </w:r>
      <w:r w:rsidRPr="006B29EF">
        <w:rPr>
          <w:rFonts w:ascii="Times New Roman" w:eastAsia="Times New Roman" w:hAnsi="Times New Roman" w:cs="Times New Roman"/>
          <w:sz w:val="24"/>
          <w:szCs w:val="24"/>
          <w:u w:val="single"/>
        </w:rPr>
        <w:t>Counterparts</w:t>
      </w:r>
      <w:r w:rsidRPr="006B29EF">
        <w:rPr>
          <w:rFonts w:ascii="Times New Roman" w:eastAsia="Times New Roman" w:hAnsi="Times New Roman" w:cs="Times New Roman"/>
          <w:sz w:val="24"/>
          <w:szCs w:val="24"/>
        </w:rPr>
        <w:t>. This Authorization may be executed in multiple counterparts, all of which when assembled will constitute one Authorization.</w:t>
      </w:r>
    </w:p>
    <w:p w14:paraId="2544487D" w14:textId="77777777" w:rsidR="006B29EF" w:rsidRPr="006B29EF" w:rsidRDefault="006B29EF" w:rsidP="006B2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79D9F81" w14:textId="77777777" w:rsidR="006B29EF" w:rsidRPr="006B29EF" w:rsidRDefault="006B29EF" w:rsidP="006B2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4FCE545" w14:textId="77777777" w:rsidR="006B29EF" w:rsidRPr="006B29EF" w:rsidRDefault="006B29EF" w:rsidP="006B29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B29EF" w:rsidRPr="006B29EF" w:rsidSect="00385F69"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6B29EF">
        <w:rPr>
          <w:rFonts w:ascii="Times New Roman" w:eastAsia="Times New Roman" w:hAnsi="Times New Roman" w:cs="Times New Roman"/>
          <w:b/>
          <w:sz w:val="24"/>
          <w:highlight w:val="yellow"/>
        </w:rPr>
        <w:t>[INSERT SIGNATURES]</w:t>
      </w:r>
    </w:p>
    <w:p w14:paraId="74F42D87" w14:textId="77777777" w:rsidR="006B29EF" w:rsidRPr="006B29EF" w:rsidRDefault="006B29EF" w:rsidP="006B29E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B29EF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EXHIBIT A</w:t>
      </w:r>
    </w:p>
    <w:p w14:paraId="56838D5A" w14:textId="77777777" w:rsidR="006B29EF" w:rsidRPr="006B29EF" w:rsidRDefault="006B29EF" w:rsidP="006B29E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FD29289" w14:textId="77777777" w:rsidR="006B29EF" w:rsidRPr="006B29EF" w:rsidRDefault="006B29EF" w:rsidP="006B29E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B29EF">
        <w:rPr>
          <w:rFonts w:ascii="Times New Roman" w:eastAsia="Times New Roman" w:hAnsi="Times New Roman" w:cs="Times New Roman"/>
          <w:sz w:val="24"/>
          <w:szCs w:val="20"/>
        </w:rPr>
        <w:t>REPLACEMENT PAGES</w:t>
      </w:r>
    </w:p>
    <w:p w14:paraId="1C4C4745" w14:textId="77777777" w:rsidR="006B29EF" w:rsidRPr="006B29EF" w:rsidRDefault="006B29EF" w:rsidP="006B29E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3556F011" w14:textId="77777777" w:rsidR="006B29EF" w:rsidRPr="006B29EF" w:rsidRDefault="006B29EF" w:rsidP="006B29E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63449962" w14:textId="77777777" w:rsidR="006B29EF" w:rsidRPr="006B29EF" w:rsidRDefault="006B29EF" w:rsidP="006B29E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59BD434E" w14:textId="77777777" w:rsidR="006B29EF" w:rsidRPr="006B29EF" w:rsidRDefault="006B29EF" w:rsidP="006B29E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4CCBE718" w14:textId="77777777" w:rsidR="006B29EF" w:rsidRPr="006B29EF" w:rsidRDefault="006B29EF" w:rsidP="006B29E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456D62CE" w14:textId="77777777" w:rsidR="006B29EF" w:rsidRPr="006B29EF" w:rsidRDefault="006B29EF" w:rsidP="006B29E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10743F92" w14:textId="77777777" w:rsidR="006B29EF" w:rsidRPr="006B29EF" w:rsidRDefault="006B29EF" w:rsidP="006B29E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56B7897F" w14:textId="77777777" w:rsidR="006B29EF" w:rsidRPr="006B29EF" w:rsidRDefault="006B29EF" w:rsidP="006B29E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  <w:sectPr w:rsidR="006B29EF" w:rsidRPr="006B29EF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22B596" w14:textId="77777777" w:rsidR="006B29EF" w:rsidRPr="006B29EF" w:rsidRDefault="006B29EF" w:rsidP="006B29EF">
      <w:pPr>
        <w:shd w:val="clear" w:color="auto" w:fill="FFFFFF"/>
        <w:tabs>
          <w:tab w:val="center" w:pos="4680"/>
          <w:tab w:val="left" w:pos="84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B29EF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REPLACEMENT PAGE AUTHORIZATION</w:t>
      </w:r>
    </w:p>
    <w:p w14:paraId="009D1D47" w14:textId="77777777" w:rsidR="006B29EF" w:rsidRPr="006B29EF" w:rsidRDefault="006B29EF" w:rsidP="006B29EF">
      <w:pPr>
        <w:shd w:val="clear" w:color="auto" w:fill="FFFFFF"/>
        <w:tabs>
          <w:tab w:val="center" w:pos="4680"/>
          <w:tab w:val="left" w:pos="84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B29EF">
        <w:rPr>
          <w:rFonts w:ascii="Times New Roman" w:eastAsia="Times New Roman" w:hAnsi="Times New Roman" w:cs="Times New Roman"/>
          <w:b/>
          <w:sz w:val="24"/>
          <w:szCs w:val="20"/>
        </w:rPr>
        <w:t>NON-RECORDED DOCUMENTS</w:t>
      </w:r>
    </w:p>
    <w:p w14:paraId="2678E1D8" w14:textId="77777777" w:rsidR="006B29EF" w:rsidRPr="006B29EF" w:rsidRDefault="006B29EF" w:rsidP="006B29EF">
      <w:pPr>
        <w:shd w:val="clear" w:color="auto" w:fill="FFFFFF"/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6B29EF">
        <w:rPr>
          <w:rFonts w:ascii="Times New Roman" w:eastAsia="Times New Roman" w:hAnsi="Times New Roman" w:cs="Times New Roman"/>
          <w:b/>
          <w:i/>
          <w:sz w:val="24"/>
          <w:szCs w:val="20"/>
        </w:rPr>
        <w:t>INSTRUCTIONS</w:t>
      </w:r>
    </w:p>
    <w:p w14:paraId="067CE607" w14:textId="77777777" w:rsidR="006B29EF" w:rsidRPr="006B29EF" w:rsidRDefault="006B29EF" w:rsidP="006B29EF">
      <w:pPr>
        <w:shd w:val="clear" w:color="auto" w:fill="FFFFFF"/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  <w:r w:rsidRPr="006B29EF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[DELETE INSTRUCTIONS PRIOR TO SUBMISSION OF FORM]</w:t>
      </w:r>
    </w:p>
    <w:p w14:paraId="00914F42" w14:textId="77777777" w:rsidR="006B29EF" w:rsidRPr="006B29EF" w:rsidRDefault="006B29EF" w:rsidP="006B29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B29EF">
        <w:rPr>
          <w:rFonts w:ascii="Times New Roman" w:eastAsia="Times New Roman" w:hAnsi="Times New Roman" w:cs="Times New Roman"/>
          <w:sz w:val="24"/>
          <w:u w:val="single"/>
        </w:rPr>
        <w:t>General</w:t>
      </w:r>
      <w:r w:rsidRPr="006B29EF">
        <w:rPr>
          <w:rFonts w:ascii="Times New Roman" w:eastAsia="Times New Roman" w:hAnsi="Times New Roman" w:cs="Times New Roman"/>
          <w:sz w:val="24"/>
        </w:rPr>
        <w:t xml:space="preserve">  </w:t>
      </w:r>
    </w:p>
    <w:p w14:paraId="619A555A" w14:textId="77777777" w:rsidR="006B29EF" w:rsidRPr="006B29EF" w:rsidRDefault="006B29EF" w:rsidP="006B29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C952FE" w14:textId="77777777" w:rsidR="006B29EF" w:rsidRPr="006B29EF" w:rsidRDefault="006B29EF" w:rsidP="006B29E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40"/>
        <w:contextualSpacing/>
        <w:textAlignment w:val="baseline"/>
        <w:rPr>
          <w:rFonts w:ascii="Times New Roman" w:eastAsia="Times New Roman" w:hAnsi="Times New Roman" w:cs="Times New Roman"/>
          <w:sz w:val="24"/>
        </w:rPr>
      </w:pPr>
      <w:bookmarkStart w:id="3" w:name="_Hlk37682129"/>
      <w:r w:rsidRPr="006B29EF">
        <w:rPr>
          <w:rFonts w:ascii="Times New Roman" w:eastAsia="Times New Roman" w:hAnsi="Times New Roman" w:cs="Times New Roman"/>
          <w:sz w:val="24"/>
        </w:rPr>
        <w:t>Only one Authorization is required for all loan documents that require corrections, including loan documents with multiple corrections</w:t>
      </w:r>
    </w:p>
    <w:bookmarkEnd w:id="3"/>
    <w:p w14:paraId="5E81E08B" w14:textId="77777777" w:rsidR="006B29EF" w:rsidRPr="006B29EF" w:rsidRDefault="006B29EF" w:rsidP="006B29E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40"/>
        <w:contextualSpacing/>
        <w:textAlignment w:val="baseline"/>
        <w:rPr>
          <w:rFonts w:ascii="Times New Roman" w:eastAsia="Times New Roman" w:hAnsi="Times New Roman" w:cs="Times New Roman"/>
          <w:sz w:val="24"/>
        </w:rPr>
      </w:pPr>
      <w:r w:rsidRPr="006B29EF">
        <w:rPr>
          <w:rFonts w:ascii="Times New Roman" w:eastAsia="Times New Roman" w:hAnsi="Times New Roman" w:cs="Times New Roman"/>
          <w:sz w:val="24"/>
        </w:rPr>
        <w:t xml:space="preserve">In the event of future required corrections, an additional Authorization can be completed </w:t>
      </w:r>
    </w:p>
    <w:p w14:paraId="37902185" w14:textId="77777777" w:rsidR="006B29EF" w:rsidRPr="006B29EF" w:rsidRDefault="006B29EF" w:rsidP="006B29E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40"/>
        <w:contextualSpacing/>
        <w:textAlignment w:val="baseline"/>
        <w:rPr>
          <w:rFonts w:ascii="Times New Roman" w:eastAsia="Times New Roman" w:hAnsi="Times New Roman" w:cs="Times New Roman"/>
          <w:sz w:val="24"/>
        </w:rPr>
      </w:pPr>
      <w:r w:rsidRPr="006B29EF">
        <w:rPr>
          <w:rFonts w:ascii="Times New Roman" w:eastAsia="Times New Roman" w:hAnsi="Times New Roman" w:cs="Times New Roman"/>
          <w:sz w:val="24"/>
        </w:rPr>
        <w:t>Borrower and Lender must sign each Authorization</w:t>
      </w:r>
    </w:p>
    <w:p w14:paraId="2F62A9CF" w14:textId="77777777" w:rsidR="006B29EF" w:rsidRPr="006B29EF" w:rsidRDefault="006B29EF" w:rsidP="006B29E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40"/>
        <w:contextualSpacing/>
        <w:textAlignment w:val="baseline"/>
        <w:rPr>
          <w:rFonts w:ascii="Times New Roman" w:eastAsia="Times New Roman" w:hAnsi="Times New Roman" w:cs="Times New Roman"/>
          <w:sz w:val="24"/>
        </w:rPr>
      </w:pPr>
      <w:r w:rsidRPr="006B29EF">
        <w:rPr>
          <w:rFonts w:ascii="Times New Roman" w:eastAsia="Times New Roman" w:hAnsi="Times New Roman" w:cs="Times New Roman"/>
          <w:sz w:val="24"/>
        </w:rPr>
        <w:t>Guarantor only needs to sign an Authorization if the Guaranty is being corrected</w:t>
      </w:r>
    </w:p>
    <w:p w14:paraId="77193067" w14:textId="77777777" w:rsidR="006B29EF" w:rsidRPr="006B29EF" w:rsidRDefault="006B29EF" w:rsidP="006B29E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40"/>
        <w:contextualSpacing/>
        <w:textAlignment w:val="baseline"/>
        <w:rPr>
          <w:rFonts w:ascii="Times New Roman" w:eastAsia="Times New Roman" w:hAnsi="Times New Roman" w:cs="Times New Roman"/>
          <w:sz w:val="24"/>
        </w:rPr>
      </w:pPr>
      <w:r w:rsidRPr="006B29EF">
        <w:rPr>
          <w:rFonts w:ascii="Times New Roman" w:eastAsia="Times New Roman" w:hAnsi="Times New Roman" w:cs="Times New Roman"/>
          <w:sz w:val="24"/>
        </w:rPr>
        <w:t>An Authorization is only to be used for pre-funding corrections</w:t>
      </w:r>
    </w:p>
    <w:p w14:paraId="1C62E731" w14:textId="77777777" w:rsidR="006B29EF" w:rsidRPr="006B29EF" w:rsidRDefault="006B29EF" w:rsidP="006B29E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40"/>
        <w:contextualSpacing/>
        <w:textAlignment w:val="baseline"/>
        <w:rPr>
          <w:rFonts w:ascii="Times New Roman" w:eastAsia="Times New Roman" w:hAnsi="Times New Roman" w:cs="Times New Roman"/>
          <w:sz w:val="24"/>
        </w:rPr>
      </w:pPr>
      <w:r w:rsidRPr="006B29EF">
        <w:rPr>
          <w:rFonts w:ascii="Times New Roman" w:eastAsia="Times New Roman" w:hAnsi="Times New Roman" w:cs="Times New Roman"/>
          <w:sz w:val="24"/>
        </w:rPr>
        <w:t xml:space="preserve">Replacement pages do not need to be initialed by the parties  </w:t>
      </w:r>
    </w:p>
    <w:p w14:paraId="194BFB60" w14:textId="77777777" w:rsidR="006B29EF" w:rsidRPr="006B29EF" w:rsidRDefault="006B29EF" w:rsidP="006B29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</w:rPr>
      </w:pPr>
    </w:p>
    <w:p w14:paraId="12F74AAC" w14:textId="77777777" w:rsidR="006B29EF" w:rsidRPr="006B29EF" w:rsidRDefault="006B29EF" w:rsidP="006B29E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6B29EF">
        <w:rPr>
          <w:rFonts w:ascii="Times New Roman" w:eastAsia="Times New Roman" w:hAnsi="Times New Roman" w:cs="Times New Roman"/>
          <w:sz w:val="24"/>
          <w:u w:val="single"/>
        </w:rPr>
        <w:t>Assembly and Delivery</w:t>
      </w:r>
    </w:p>
    <w:p w14:paraId="33F87630" w14:textId="77777777" w:rsidR="006B29EF" w:rsidRPr="006B29EF" w:rsidRDefault="006B29EF" w:rsidP="006B29E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870"/>
      </w:tblGrid>
      <w:tr w:rsidR="006B29EF" w:rsidRPr="006B29EF" w14:paraId="37F6DE60" w14:textId="77777777" w:rsidTr="00FF12DB">
        <w:tc>
          <w:tcPr>
            <w:tcW w:w="670" w:type="dxa"/>
            <w:shd w:val="clear" w:color="auto" w:fill="D0CECE"/>
          </w:tcPr>
          <w:p w14:paraId="5DDAD0C6" w14:textId="77777777" w:rsidR="006B29EF" w:rsidRPr="006B29EF" w:rsidRDefault="006B29EF" w:rsidP="006B2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B29EF">
              <w:rPr>
                <w:rFonts w:ascii="Times New Roman" w:eastAsia="Times New Roman" w:hAnsi="Times New Roman" w:cs="Times New Roman"/>
                <w:b/>
                <w:sz w:val="24"/>
              </w:rPr>
              <w:t>Step</w:t>
            </w:r>
          </w:p>
        </w:tc>
        <w:tc>
          <w:tcPr>
            <w:tcW w:w="8870" w:type="dxa"/>
            <w:shd w:val="clear" w:color="auto" w:fill="D0CECE"/>
          </w:tcPr>
          <w:p w14:paraId="2E8824C1" w14:textId="77777777" w:rsidR="006B29EF" w:rsidRPr="006B29EF" w:rsidRDefault="006B29EF" w:rsidP="006B2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B29EF">
              <w:rPr>
                <w:rFonts w:ascii="Times New Roman" w:eastAsia="Times New Roman" w:hAnsi="Times New Roman" w:cs="Times New Roman"/>
                <w:b/>
                <w:sz w:val="24"/>
              </w:rPr>
              <w:t>Task</w:t>
            </w:r>
          </w:p>
        </w:tc>
      </w:tr>
      <w:tr w:rsidR="006B29EF" w:rsidRPr="006B29EF" w14:paraId="1EF89955" w14:textId="77777777" w:rsidTr="00FF12DB">
        <w:tc>
          <w:tcPr>
            <w:tcW w:w="670" w:type="dxa"/>
          </w:tcPr>
          <w:p w14:paraId="14BDCFAF" w14:textId="77777777" w:rsidR="006B29EF" w:rsidRPr="006B29EF" w:rsidRDefault="006B29EF" w:rsidP="006B29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29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70" w:type="dxa"/>
          </w:tcPr>
          <w:p w14:paraId="50D53900" w14:textId="77777777" w:rsidR="006B29EF" w:rsidRPr="006B29EF" w:rsidRDefault="006B29EF" w:rsidP="006B2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B29EF">
              <w:rPr>
                <w:rFonts w:ascii="Times New Roman" w:eastAsia="Times New Roman" w:hAnsi="Times New Roman" w:cs="Times New Roman"/>
                <w:sz w:val="24"/>
              </w:rPr>
              <w:t>Replace all pages with incorrect information with copies of the corresponding corrected pages and then discard the pages with incorrect information</w:t>
            </w:r>
          </w:p>
        </w:tc>
      </w:tr>
      <w:tr w:rsidR="006B29EF" w:rsidRPr="006B29EF" w14:paraId="3D90DA30" w14:textId="77777777" w:rsidTr="00FF12DB">
        <w:tc>
          <w:tcPr>
            <w:tcW w:w="670" w:type="dxa"/>
          </w:tcPr>
          <w:p w14:paraId="421F0DAC" w14:textId="77777777" w:rsidR="006B29EF" w:rsidRPr="006B29EF" w:rsidRDefault="006B29EF" w:rsidP="006B29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29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70" w:type="dxa"/>
          </w:tcPr>
          <w:p w14:paraId="3C5C5760" w14:textId="77777777" w:rsidR="006B29EF" w:rsidRPr="006B29EF" w:rsidRDefault="006B29EF" w:rsidP="006B29EF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B29EF">
              <w:rPr>
                <w:rFonts w:ascii="Times New Roman" w:eastAsia="Times New Roman" w:hAnsi="Times New Roman" w:cs="Times New Roman"/>
                <w:sz w:val="24"/>
              </w:rPr>
              <w:t>Scan the corrected document and upload it to DMS and indicate “Corrected Version; See Replacement Page Authorization dated [         ]” in the comments field</w:t>
            </w:r>
          </w:p>
        </w:tc>
      </w:tr>
      <w:tr w:rsidR="006B29EF" w:rsidRPr="006B29EF" w14:paraId="7F33C103" w14:textId="77777777" w:rsidTr="00FF12DB">
        <w:tc>
          <w:tcPr>
            <w:tcW w:w="670" w:type="dxa"/>
          </w:tcPr>
          <w:p w14:paraId="790F34E2" w14:textId="77777777" w:rsidR="006B29EF" w:rsidRPr="006B29EF" w:rsidRDefault="006B29EF" w:rsidP="006B29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29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870" w:type="dxa"/>
          </w:tcPr>
          <w:p w14:paraId="576CACF3" w14:textId="77777777" w:rsidR="006B29EF" w:rsidRPr="006B29EF" w:rsidRDefault="006B29EF" w:rsidP="006B29EF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B29EF">
              <w:rPr>
                <w:rFonts w:ascii="Times New Roman" w:eastAsia="Times New Roman" w:hAnsi="Times New Roman" w:cs="Times New Roman"/>
                <w:sz w:val="24"/>
              </w:rPr>
              <w:t>Scan the complete Authorization and upload it to DMS as an “</w:t>
            </w:r>
            <w:r w:rsidRPr="006B29EF">
              <w:rPr>
                <w:rFonts w:ascii="Times New Roman" w:eastAsia="Times New Roman" w:hAnsi="Times New Roman" w:cs="Times New Roman"/>
                <w:sz w:val="24"/>
                <w:u w:val="single"/>
              </w:rPr>
              <w:t>Authorization for Change Page</w:t>
            </w:r>
            <w:r w:rsidRPr="006B29EF">
              <w:rPr>
                <w:rFonts w:ascii="Times New Roman" w:eastAsia="Times New Roman" w:hAnsi="Times New Roman" w:cs="Times New Roman"/>
                <w:sz w:val="24"/>
              </w:rPr>
              <w:t>” document type in the Final Delivery Section and indicate the loan documents being corrected in the comments field</w:t>
            </w:r>
          </w:p>
        </w:tc>
      </w:tr>
      <w:tr w:rsidR="006B29EF" w:rsidRPr="006B29EF" w14:paraId="289AEE70" w14:textId="77777777" w:rsidTr="00FF12DB">
        <w:tc>
          <w:tcPr>
            <w:tcW w:w="670" w:type="dxa"/>
          </w:tcPr>
          <w:p w14:paraId="7F808F04" w14:textId="77777777" w:rsidR="006B29EF" w:rsidRPr="006B29EF" w:rsidRDefault="006B29EF" w:rsidP="006B29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29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870" w:type="dxa"/>
          </w:tcPr>
          <w:p w14:paraId="01FB8145" w14:textId="77777777" w:rsidR="006B29EF" w:rsidRPr="006B29EF" w:rsidRDefault="006B29EF" w:rsidP="006B29EF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B29EF">
              <w:rPr>
                <w:rFonts w:ascii="Times New Roman" w:eastAsia="Times New Roman" w:hAnsi="Times New Roman" w:cs="Times New Roman"/>
                <w:sz w:val="24"/>
              </w:rPr>
              <w:t>Do not deliver originals of the Authorization or the corrected pages to Freddie Mac; Freddie Mac will accept electronic delivery of the Authorization</w:t>
            </w:r>
          </w:p>
        </w:tc>
      </w:tr>
    </w:tbl>
    <w:p w14:paraId="5ABA0545" w14:textId="77777777" w:rsidR="006B29EF" w:rsidRPr="006B29EF" w:rsidRDefault="006B29EF" w:rsidP="006B29E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14:paraId="2D691CF5" w14:textId="77777777" w:rsidR="006B29EF" w:rsidRPr="006B29EF" w:rsidRDefault="006B29EF" w:rsidP="006B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8A444" w14:textId="77777777" w:rsidR="008509DE" w:rsidRDefault="002476B4"/>
    <w:sectPr w:rsidR="008509DE" w:rsidSect="007A1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2198D" w14:textId="77777777" w:rsidR="00153020" w:rsidRDefault="002D1512">
      <w:pPr>
        <w:spacing w:after="0" w:line="240" w:lineRule="auto"/>
      </w:pPr>
      <w:r>
        <w:separator/>
      </w:r>
    </w:p>
  </w:endnote>
  <w:endnote w:type="continuationSeparator" w:id="0">
    <w:p w14:paraId="39F99BB7" w14:textId="77777777" w:rsidR="00153020" w:rsidRDefault="002D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AC82" w14:textId="77777777" w:rsidR="007A18E9" w:rsidRPr="008A11AF" w:rsidRDefault="006B29EF" w:rsidP="008A11AF">
    <w:pPr>
      <w:pStyle w:val="Footer"/>
      <w:tabs>
        <w:tab w:val="clear" w:pos="4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rPr>
        <w:rFonts w:ascii="Times New Roman" w:hAnsi="Times New Roman"/>
      </w:rPr>
    </w:pPr>
    <w:r w:rsidRPr="008A11AF">
      <w:rPr>
        <w:rFonts w:ascii="Times New Roman" w:hAnsi="Times New Roman"/>
        <w:b/>
        <w:sz w:val="20"/>
      </w:rPr>
      <w:t>Replacement Page Authorization – Non-Recorded Documents</w:t>
    </w:r>
    <w:r>
      <w:rPr>
        <w:noProof/>
      </w:rPr>
      <w:tab/>
    </w:r>
    <w:r w:rsidRPr="008A11AF">
      <w:rPr>
        <w:rFonts w:ascii="Times New Roman" w:hAnsi="Times New Roman"/>
        <w:b/>
        <w:noProof/>
      </w:rPr>
      <w:t xml:space="preserve">Page </w:t>
    </w:r>
    <w:r w:rsidRPr="008A11AF">
      <w:rPr>
        <w:rFonts w:ascii="Times New Roman" w:hAnsi="Times New Roman"/>
        <w:b/>
        <w:noProof/>
      </w:rPr>
      <w:fldChar w:fldCharType="begin"/>
    </w:r>
    <w:r w:rsidRPr="008A11AF">
      <w:rPr>
        <w:rFonts w:ascii="Times New Roman" w:hAnsi="Times New Roman"/>
        <w:b/>
        <w:noProof/>
      </w:rPr>
      <w:instrText xml:space="preserve"> PAGE   \* MERGEFORMAT </w:instrText>
    </w:r>
    <w:r w:rsidRPr="008A11AF">
      <w:rPr>
        <w:rFonts w:ascii="Times New Roman" w:hAnsi="Times New Roman"/>
        <w:b/>
        <w:noProof/>
      </w:rPr>
      <w:fldChar w:fldCharType="separate"/>
    </w:r>
    <w:r w:rsidRPr="008A11AF">
      <w:rPr>
        <w:rFonts w:ascii="Times New Roman" w:hAnsi="Times New Roman"/>
        <w:b/>
        <w:noProof/>
      </w:rPr>
      <w:t>1</w:t>
    </w:r>
    <w:r w:rsidRPr="008A11AF">
      <w:rPr>
        <w:rFonts w:ascii="Times New Roman" w:hAnsi="Times New Roman"/>
        <w:b/>
        <w:noProof/>
      </w:rPr>
      <w:fldChar w:fldCharType="end"/>
    </w:r>
  </w:p>
  <w:p w14:paraId="50C5BF3B" w14:textId="77777777" w:rsidR="007A18E9" w:rsidRPr="00385F69" w:rsidRDefault="002476B4">
    <w:pPr>
      <w:pStyle w:val="Footer"/>
      <w:rPr>
        <w:rFonts w:ascii="Times New Roman" w:hAnsi="Times New Roman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7CE3F" w14:textId="77777777" w:rsidR="007A18E9" w:rsidRPr="00385F69" w:rsidRDefault="006B29EF">
    <w:pPr>
      <w:pStyle w:val="Footer"/>
      <w:rPr>
        <w:rFonts w:ascii="Times New Roman" w:hAnsi="Times New Roman"/>
        <w:b/>
        <w:sz w:val="20"/>
      </w:rPr>
    </w:pPr>
    <w:r w:rsidRPr="00385F69">
      <w:rPr>
        <w:rFonts w:ascii="Times New Roman" w:hAnsi="Times New Roman"/>
        <w:b/>
        <w:sz w:val="20"/>
      </w:rPr>
      <w:t>Replacement Page Authorization</w:t>
    </w:r>
    <w:r>
      <w:rPr>
        <w:rFonts w:ascii="Times New Roman" w:hAnsi="Times New Roman"/>
        <w:b/>
        <w:sz w:val="20"/>
      </w:rPr>
      <w:t xml:space="preserve"> – Non-Recorded Documents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99AC2" w14:textId="77777777" w:rsidR="007A18E9" w:rsidRDefault="006B29EF">
    <w:pPr>
      <w:pStyle w:val="Footer"/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2A68E" w14:textId="77777777" w:rsidR="00153020" w:rsidRDefault="002D1512">
      <w:pPr>
        <w:spacing w:after="0" w:line="240" w:lineRule="auto"/>
      </w:pPr>
      <w:r>
        <w:separator/>
      </w:r>
    </w:p>
  </w:footnote>
  <w:footnote w:type="continuationSeparator" w:id="0">
    <w:p w14:paraId="3CA2E963" w14:textId="77777777" w:rsidR="00153020" w:rsidRDefault="002D1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67890"/>
    <w:multiLevelType w:val="hybridMultilevel"/>
    <w:tmpl w:val="B3A2CF2E"/>
    <w:lvl w:ilvl="0" w:tplc="5F06F190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C5470"/>
    <w:multiLevelType w:val="hybridMultilevel"/>
    <w:tmpl w:val="2972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F710F"/>
    <w:multiLevelType w:val="hybridMultilevel"/>
    <w:tmpl w:val="49128F6C"/>
    <w:lvl w:ilvl="0" w:tplc="CDAA7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EF"/>
    <w:rsid w:val="00153020"/>
    <w:rsid w:val="001768C0"/>
    <w:rsid w:val="002476B4"/>
    <w:rsid w:val="002D1512"/>
    <w:rsid w:val="00411E82"/>
    <w:rsid w:val="005878B8"/>
    <w:rsid w:val="006B29EF"/>
    <w:rsid w:val="00782930"/>
    <w:rsid w:val="00B43577"/>
    <w:rsid w:val="00C02F4C"/>
    <w:rsid w:val="00C05C4E"/>
    <w:rsid w:val="00C81136"/>
    <w:rsid w:val="00D165D6"/>
    <w:rsid w:val="00E05288"/>
    <w:rsid w:val="00F6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657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9E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9E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B29EF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29E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B29EF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6B29EF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2020-04-15T00:23:00Z</dcterms:created>
  <dcterms:modified xsi:type="dcterms:W3CDTF">2020-04-15T00:23:00Z</dcterms:modified>
</cp:coreProperties>
</file>